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A013F" w14:textId="77777777" w:rsidR="00F22617" w:rsidRDefault="00F22617" w:rsidP="00F22617">
      <w:pPr>
        <w:spacing w:after="0" w:line="480" w:lineRule="auto"/>
        <w:jc w:val="center"/>
        <w:rPr>
          <w:rFonts w:ascii="Times New Roman" w:hAnsi="Times New Roman" w:cs="Times New Roman"/>
          <w:b/>
          <w:bCs/>
          <w:sz w:val="24"/>
          <w:szCs w:val="24"/>
        </w:rPr>
      </w:pPr>
    </w:p>
    <w:p w14:paraId="0996CD22" w14:textId="77777777" w:rsidR="00F22617" w:rsidRDefault="00F22617" w:rsidP="00F22617">
      <w:pPr>
        <w:spacing w:after="0" w:line="480" w:lineRule="auto"/>
        <w:jc w:val="center"/>
        <w:rPr>
          <w:rFonts w:ascii="Times New Roman" w:hAnsi="Times New Roman" w:cs="Times New Roman"/>
          <w:b/>
          <w:bCs/>
          <w:sz w:val="24"/>
          <w:szCs w:val="24"/>
        </w:rPr>
      </w:pPr>
    </w:p>
    <w:p w14:paraId="622F6596" w14:textId="77777777" w:rsidR="00F22617" w:rsidRDefault="00F22617" w:rsidP="00F22617">
      <w:pPr>
        <w:spacing w:after="0" w:line="480" w:lineRule="auto"/>
        <w:jc w:val="center"/>
        <w:rPr>
          <w:rFonts w:ascii="Times New Roman" w:hAnsi="Times New Roman" w:cs="Times New Roman"/>
          <w:b/>
          <w:bCs/>
          <w:sz w:val="24"/>
          <w:szCs w:val="24"/>
        </w:rPr>
      </w:pPr>
    </w:p>
    <w:p w14:paraId="271CC94F" w14:textId="77777777" w:rsidR="00F22617" w:rsidRDefault="00F22617" w:rsidP="00F22617">
      <w:pPr>
        <w:spacing w:after="0" w:line="480" w:lineRule="auto"/>
        <w:jc w:val="center"/>
        <w:rPr>
          <w:rFonts w:ascii="Times New Roman" w:hAnsi="Times New Roman" w:cs="Times New Roman"/>
          <w:b/>
          <w:bCs/>
          <w:sz w:val="24"/>
          <w:szCs w:val="24"/>
        </w:rPr>
      </w:pPr>
    </w:p>
    <w:p w14:paraId="0C2B449B" w14:textId="77777777" w:rsidR="00F22617" w:rsidRDefault="00F22617" w:rsidP="002C6B55">
      <w:pPr>
        <w:spacing w:after="0" w:line="480" w:lineRule="auto"/>
        <w:rPr>
          <w:rFonts w:ascii="Times New Roman" w:hAnsi="Times New Roman" w:cs="Times New Roman"/>
          <w:b/>
          <w:bCs/>
          <w:sz w:val="24"/>
          <w:szCs w:val="24"/>
        </w:rPr>
      </w:pPr>
    </w:p>
    <w:p w14:paraId="0AF0C6E6" w14:textId="77777777" w:rsidR="00F22617" w:rsidRDefault="00F22617" w:rsidP="00F22617">
      <w:pPr>
        <w:spacing w:after="0" w:line="480" w:lineRule="auto"/>
        <w:jc w:val="center"/>
        <w:rPr>
          <w:rFonts w:ascii="Times New Roman" w:hAnsi="Times New Roman" w:cs="Times New Roman"/>
          <w:b/>
          <w:bCs/>
          <w:sz w:val="24"/>
          <w:szCs w:val="24"/>
        </w:rPr>
      </w:pPr>
    </w:p>
    <w:p w14:paraId="0D73291A" w14:textId="77777777" w:rsidR="00F22617" w:rsidRDefault="00F22617" w:rsidP="00F22617">
      <w:pPr>
        <w:spacing w:after="0" w:line="480" w:lineRule="auto"/>
        <w:jc w:val="center"/>
        <w:rPr>
          <w:rFonts w:ascii="Times New Roman" w:hAnsi="Times New Roman" w:cs="Times New Roman"/>
          <w:b/>
          <w:bCs/>
          <w:sz w:val="24"/>
          <w:szCs w:val="24"/>
        </w:rPr>
      </w:pPr>
    </w:p>
    <w:p w14:paraId="11C5606D" w14:textId="77777777" w:rsidR="00F22617" w:rsidRDefault="00F22617" w:rsidP="00F22617">
      <w:pPr>
        <w:spacing w:after="0" w:line="480" w:lineRule="auto"/>
        <w:jc w:val="center"/>
        <w:rPr>
          <w:rFonts w:ascii="Times New Roman" w:hAnsi="Times New Roman" w:cs="Times New Roman"/>
          <w:b/>
          <w:bCs/>
          <w:sz w:val="24"/>
          <w:szCs w:val="24"/>
        </w:rPr>
      </w:pPr>
    </w:p>
    <w:p w14:paraId="1384A4A4" w14:textId="77777777" w:rsidR="00F22617" w:rsidRDefault="00F22617" w:rsidP="00F22617">
      <w:pPr>
        <w:spacing w:after="0" w:line="480" w:lineRule="auto"/>
        <w:jc w:val="center"/>
        <w:rPr>
          <w:rFonts w:ascii="Times New Roman" w:hAnsi="Times New Roman" w:cs="Times New Roman"/>
          <w:b/>
          <w:bCs/>
          <w:sz w:val="24"/>
          <w:szCs w:val="24"/>
        </w:rPr>
      </w:pPr>
    </w:p>
    <w:p w14:paraId="1E39A44B" w14:textId="77777777" w:rsidR="00F22617" w:rsidRDefault="00F22617" w:rsidP="00F22617">
      <w:pPr>
        <w:spacing w:after="0" w:line="480" w:lineRule="auto"/>
        <w:jc w:val="center"/>
        <w:rPr>
          <w:rFonts w:ascii="Times New Roman" w:hAnsi="Times New Roman" w:cs="Times New Roman"/>
          <w:b/>
          <w:bCs/>
          <w:sz w:val="24"/>
          <w:szCs w:val="24"/>
        </w:rPr>
      </w:pPr>
    </w:p>
    <w:p w14:paraId="24608AB8" w14:textId="77777777" w:rsidR="00F22617" w:rsidRPr="00F22617" w:rsidRDefault="00F22617" w:rsidP="00F22617">
      <w:pPr>
        <w:spacing w:after="0" w:line="480" w:lineRule="auto"/>
        <w:jc w:val="center"/>
        <w:rPr>
          <w:rFonts w:ascii="Times New Roman" w:hAnsi="Times New Roman" w:cs="Times New Roman"/>
          <w:b/>
          <w:bCs/>
          <w:sz w:val="24"/>
          <w:szCs w:val="24"/>
        </w:rPr>
      </w:pPr>
      <w:r w:rsidRPr="00F22617">
        <w:rPr>
          <w:rFonts w:ascii="Times New Roman" w:hAnsi="Times New Roman" w:cs="Times New Roman"/>
          <w:b/>
          <w:bCs/>
          <w:sz w:val="24"/>
          <w:szCs w:val="24"/>
        </w:rPr>
        <w:t>Evidence-Based Practice Proposal</w:t>
      </w:r>
    </w:p>
    <w:p w14:paraId="13393356" w14:textId="56651E95" w:rsidR="00F22617" w:rsidRPr="000E2C15" w:rsidRDefault="00B907E8" w:rsidP="00B907E8">
      <w:pPr>
        <w:spacing w:after="0"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Tiffany Young</w:t>
      </w:r>
    </w:p>
    <w:p w14:paraId="58009CE3" w14:textId="21E7922C" w:rsidR="00F22617" w:rsidRDefault="00B907E8" w:rsidP="00B907E8">
      <w:pPr>
        <w:jc w:val="center"/>
        <w:rPr>
          <w:rFonts w:ascii="Times New Roman" w:hAnsi="Times New Roman" w:cs="Times New Roman"/>
          <w:b/>
          <w:bCs/>
          <w:sz w:val="24"/>
          <w:szCs w:val="24"/>
        </w:rPr>
      </w:pPr>
      <w:r>
        <w:rPr>
          <w:rFonts w:ascii="Times New Roman" w:hAnsi="Times New Roman" w:cs="Times New Roman"/>
          <w:b/>
          <w:bCs/>
          <w:sz w:val="24"/>
          <w:szCs w:val="24"/>
        </w:rPr>
        <w:t>Grand Canyon University</w:t>
      </w:r>
      <w:r w:rsidR="00F22617">
        <w:rPr>
          <w:rFonts w:ascii="Times New Roman" w:hAnsi="Times New Roman" w:cs="Times New Roman"/>
          <w:b/>
          <w:bCs/>
          <w:sz w:val="24"/>
          <w:szCs w:val="24"/>
        </w:rPr>
        <w:br w:type="page"/>
      </w:r>
    </w:p>
    <w:p w14:paraId="79E6E45A" w14:textId="1CFE0488" w:rsidR="003001E3" w:rsidRPr="00F22617" w:rsidRDefault="00561FF4" w:rsidP="00F22617">
      <w:pPr>
        <w:spacing w:after="0" w:line="480" w:lineRule="auto"/>
        <w:jc w:val="center"/>
        <w:rPr>
          <w:rFonts w:ascii="Times New Roman" w:hAnsi="Times New Roman" w:cs="Times New Roman"/>
          <w:b/>
          <w:bCs/>
          <w:sz w:val="24"/>
          <w:szCs w:val="24"/>
        </w:rPr>
      </w:pPr>
      <w:r w:rsidRPr="00F22617">
        <w:rPr>
          <w:rFonts w:ascii="Times New Roman" w:hAnsi="Times New Roman" w:cs="Times New Roman"/>
          <w:b/>
          <w:bCs/>
          <w:sz w:val="24"/>
          <w:szCs w:val="24"/>
        </w:rPr>
        <w:lastRenderedPageBreak/>
        <w:t>Evidence-Based Practice Proposal</w:t>
      </w:r>
    </w:p>
    <w:p w14:paraId="311952D6" w14:textId="77777777" w:rsidR="00236237" w:rsidRPr="00F22617" w:rsidRDefault="00236237" w:rsidP="00F22617">
      <w:pPr>
        <w:spacing w:after="0" w:line="480" w:lineRule="auto"/>
        <w:jc w:val="center"/>
        <w:rPr>
          <w:rFonts w:ascii="Times New Roman" w:hAnsi="Times New Roman" w:cs="Times New Roman"/>
          <w:b/>
          <w:bCs/>
          <w:sz w:val="24"/>
          <w:szCs w:val="24"/>
        </w:rPr>
      </w:pPr>
      <w:r w:rsidRPr="00F22617">
        <w:rPr>
          <w:rFonts w:ascii="Times New Roman" w:eastAsia="Trebuchet MS" w:hAnsi="Times New Roman" w:cs="Times New Roman"/>
          <w:b/>
          <w:bCs/>
          <w:sz w:val="24"/>
          <w:szCs w:val="24"/>
        </w:rPr>
        <w:t>Section A: Organizational Culture and Readiness Assessment</w:t>
      </w:r>
    </w:p>
    <w:p w14:paraId="5CFA05E6" w14:textId="0EACCD05" w:rsidR="00236237" w:rsidRPr="00F22617" w:rsidRDefault="00236237" w:rsidP="00F22617">
      <w:pPr>
        <w:spacing w:after="0" w:line="480" w:lineRule="auto"/>
        <w:ind w:firstLine="720"/>
        <w:rPr>
          <w:rStyle w:val="t"/>
          <w:rFonts w:ascii="Times New Roman" w:hAnsi="Times New Roman" w:cs="Times New Roman"/>
          <w:sz w:val="24"/>
          <w:szCs w:val="24"/>
        </w:rPr>
      </w:pPr>
      <w:r w:rsidRPr="00F22617">
        <w:rPr>
          <w:rFonts w:ascii="Times New Roman" w:hAnsi="Times New Roman" w:cs="Times New Roman"/>
          <w:sz w:val="24"/>
          <w:szCs w:val="24"/>
        </w:rPr>
        <w:t xml:space="preserve">The organization culture survey tool utilized to assess the readiness of the organization for evidence-based practice is the </w:t>
      </w:r>
      <w:r w:rsidR="00EC5AD6" w:rsidRPr="00F22617">
        <w:rPr>
          <w:rFonts w:ascii="Times New Roman" w:hAnsi="Times New Roman" w:cs="Times New Roman"/>
          <w:sz w:val="24"/>
          <w:szCs w:val="24"/>
        </w:rPr>
        <w:t>“</w:t>
      </w:r>
      <w:r w:rsidRPr="00F22617">
        <w:rPr>
          <w:rStyle w:val="t"/>
          <w:rFonts w:ascii="Times New Roman" w:hAnsi="Times New Roman" w:cs="Times New Roman"/>
          <w:sz w:val="24"/>
          <w:szCs w:val="24"/>
        </w:rPr>
        <w:t xml:space="preserve">Organization Culture and Readiness for System-Wide Integration of Evidence-Based Practice". This tool </w:t>
      </w:r>
      <w:r w:rsidR="00083900" w:rsidRPr="00F22617">
        <w:rPr>
          <w:rStyle w:val="t"/>
          <w:rFonts w:ascii="Times New Roman" w:hAnsi="Times New Roman" w:cs="Times New Roman"/>
          <w:sz w:val="24"/>
          <w:szCs w:val="24"/>
        </w:rPr>
        <w:t>is</w:t>
      </w:r>
      <w:r w:rsidRPr="00F22617">
        <w:rPr>
          <w:rStyle w:val="t"/>
          <w:rFonts w:ascii="Times New Roman" w:hAnsi="Times New Roman" w:cs="Times New Roman"/>
          <w:sz w:val="24"/>
          <w:szCs w:val="24"/>
        </w:rPr>
        <w:t xml:space="preserve"> effective in assessing and investigating the</w:t>
      </w:r>
      <w:r w:rsidR="00EC5AD6" w:rsidRPr="00F22617">
        <w:rPr>
          <w:rStyle w:val="t"/>
          <w:rFonts w:ascii="Times New Roman" w:hAnsi="Times New Roman" w:cs="Times New Roman"/>
          <w:sz w:val="24"/>
          <w:szCs w:val="24"/>
        </w:rPr>
        <w:t xml:space="preserve"> beliefs </w:t>
      </w:r>
      <w:r w:rsidR="002A0A8D" w:rsidRPr="00F22617">
        <w:rPr>
          <w:rStyle w:val="t"/>
          <w:rFonts w:ascii="Times New Roman" w:hAnsi="Times New Roman" w:cs="Times New Roman"/>
          <w:sz w:val="24"/>
          <w:szCs w:val="24"/>
        </w:rPr>
        <w:t xml:space="preserve">and knowledge </w:t>
      </w:r>
      <w:r w:rsidR="00EC5AD6" w:rsidRPr="00F22617">
        <w:rPr>
          <w:rStyle w:val="t"/>
          <w:rFonts w:ascii="Times New Roman" w:hAnsi="Times New Roman" w:cs="Times New Roman"/>
          <w:sz w:val="24"/>
          <w:szCs w:val="24"/>
        </w:rPr>
        <w:t xml:space="preserve">of the staff </w:t>
      </w:r>
      <w:r w:rsidR="002A0A8D" w:rsidRPr="00F22617">
        <w:rPr>
          <w:rStyle w:val="t"/>
          <w:rFonts w:ascii="Times New Roman" w:hAnsi="Times New Roman" w:cs="Times New Roman"/>
          <w:sz w:val="24"/>
          <w:szCs w:val="24"/>
        </w:rPr>
        <w:t>about EBP, as well as the</w:t>
      </w:r>
      <w:r w:rsidRPr="00F22617">
        <w:rPr>
          <w:rStyle w:val="t"/>
          <w:rFonts w:ascii="Times New Roman" w:hAnsi="Times New Roman" w:cs="Times New Roman"/>
          <w:sz w:val="24"/>
          <w:szCs w:val="24"/>
        </w:rPr>
        <w:t xml:space="preserve"> organization’s readiness to adopt evidence-based practice (EBP)</w:t>
      </w:r>
      <w:r w:rsidR="00083900" w:rsidRPr="00F22617">
        <w:rPr>
          <w:rStyle w:val="t"/>
          <w:rFonts w:ascii="Times New Roman" w:hAnsi="Times New Roman" w:cs="Times New Roman"/>
          <w:sz w:val="24"/>
          <w:szCs w:val="24"/>
        </w:rPr>
        <w:t xml:space="preserve"> (</w:t>
      </w:r>
      <w:proofErr w:type="spellStart"/>
      <w:r w:rsidR="00083900" w:rsidRPr="00F22617">
        <w:rPr>
          <w:rFonts w:ascii="Times New Roman" w:hAnsi="Times New Roman" w:cs="Times New Roman"/>
          <w:sz w:val="24"/>
          <w:szCs w:val="24"/>
        </w:rPr>
        <w:t>Yoo</w:t>
      </w:r>
      <w:proofErr w:type="spellEnd"/>
      <w:r w:rsidR="00083900" w:rsidRPr="00F22617">
        <w:rPr>
          <w:rFonts w:ascii="Times New Roman" w:hAnsi="Times New Roman" w:cs="Times New Roman"/>
          <w:sz w:val="24"/>
          <w:szCs w:val="24"/>
        </w:rPr>
        <w:t xml:space="preserve"> et al., 2019)</w:t>
      </w:r>
      <w:r w:rsidRPr="00F22617">
        <w:rPr>
          <w:rStyle w:val="t"/>
          <w:rFonts w:ascii="Times New Roman" w:hAnsi="Times New Roman" w:cs="Times New Roman"/>
          <w:sz w:val="24"/>
          <w:szCs w:val="24"/>
        </w:rPr>
        <w:t xml:space="preserve">.  </w:t>
      </w:r>
    </w:p>
    <w:p w14:paraId="4595738A" w14:textId="0419A605" w:rsidR="00236237" w:rsidRPr="00F22617" w:rsidRDefault="00236237" w:rsidP="00F22617">
      <w:pPr>
        <w:spacing w:after="0" w:line="480" w:lineRule="auto"/>
        <w:ind w:firstLine="720"/>
        <w:rPr>
          <w:rStyle w:val="ilfuvd"/>
          <w:rFonts w:ascii="Times New Roman" w:hAnsi="Times New Roman" w:cs="Times New Roman"/>
          <w:bCs/>
          <w:sz w:val="24"/>
          <w:szCs w:val="24"/>
        </w:rPr>
      </w:pPr>
      <w:r w:rsidRPr="00F22617">
        <w:rPr>
          <w:rStyle w:val="t"/>
          <w:rFonts w:ascii="Times New Roman" w:hAnsi="Times New Roman" w:cs="Times New Roman"/>
          <w:sz w:val="24"/>
          <w:szCs w:val="24"/>
        </w:rPr>
        <w:t>The findings of the survey showed that the organization is ready to participate in EBP. As per the findings from the survey, the nursing staff ha</w:t>
      </w:r>
      <w:r w:rsidR="00083900" w:rsidRPr="00F22617">
        <w:rPr>
          <w:rStyle w:val="t"/>
          <w:rFonts w:ascii="Times New Roman" w:hAnsi="Times New Roman" w:cs="Times New Roman"/>
          <w:sz w:val="24"/>
          <w:szCs w:val="24"/>
        </w:rPr>
        <w:t>s</w:t>
      </w:r>
      <w:r w:rsidRPr="00F22617">
        <w:rPr>
          <w:rStyle w:val="t"/>
          <w:rFonts w:ascii="Times New Roman" w:hAnsi="Times New Roman" w:cs="Times New Roman"/>
          <w:sz w:val="24"/>
          <w:szCs w:val="24"/>
        </w:rPr>
        <w:t xml:space="preserve"> the required EBP skills such as </w:t>
      </w:r>
      <w:r w:rsidR="00853569" w:rsidRPr="00F22617">
        <w:rPr>
          <w:rStyle w:val="ilfuvd"/>
          <w:rFonts w:ascii="Times New Roman" w:hAnsi="Times New Roman" w:cs="Times New Roman"/>
          <w:bCs/>
          <w:sz w:val="24"/>
          <w:szCs w:val="24"/>
        </w:rPr>
        <w:t xml:space="preserve">computer skills, </w:t>
      </w:r>
      <w:r w:rsidRPr="00F22617">
        <w:rPr>
          <w:rStyle w:val="t"/>
          <w:rFonts w:ascii="Times New Roman" w:hAnsi="Times New Roman" w:cs="Times New Roman"/>
          <w:sz w:val="24"/>
          <w:szCs w:val="24"/>
        </w:rPr>
        <w:t>the ability to research</w:t>
      </w:r>
      <w:r w:rsidR="00083900" w:rsidRPr="00F22617">
        <w:rPr>
          <w:rStyle w:val="t"/>
          <w:rFonts w:ascii="Times New Roman" w:hAnsi="Times New Roman" w:cs="Times New Roman"/>
          <w:sz w:val="24"/>
          <w:szCs w:val="24"/>
        </w:rPr>
        <w:t>,</w:t>
      </w:r>
      <w:r w:rsidRPr="00F22617">
        <w:rPr>
          <w:rStyle w:val="t"/>
          <w:rFonts w:ascii="Times New Roman" w:hAnsi="Times New Roman" w:cs="Times New Roman"/>
          <w:sz w:val="24"/>
          <w:szCs w:val="24"/>
        </w:rPr>
        <w:t xml:space="preserve"> and access </w:t>
      </w:r>
      <w:r w:rsidR="00083900" w:rsidRPr="00F22617">
        <w:rPr>
          <w:rStyle w:val="t"/>
          <w:rFonts w:ascii="Times New Roman" w:hAnsi="Times New Roman" w:cs="Times New Roman"/>
          <w:sz w:val="24"/>
          <w:szCs w:val="24"/>
        </w:rPr>
        <w:t xml:space="preserve">the </w:t>
      </w:r>
      <w:r w:rsidRPr="00F22617">
        <w:rPr>
          <w:rStyle w:val="t"/>
          <w:rFonts w:ascii="Times New Roman" w:hAnsi="Times New Roman" w:cs="Times New Roman"/>
          <w:sz w:val="24"/>
          <w:szCs w:val="24"/>
        </w:rPr>
        <w:t xml:space="preserve">internet. The management supports </w:t>
      </w:r>
      <w:r w:rsidR="00083900" w:rsidRPr="00F22617">
        <w:rPr>
          <w:rStyle w:val="t"/>
          <w:rFonts w:ascii="Times New Roman" w:hAnsi="Times New Roman" w:cs="Times New Roman"/>
          <w:sz w:val="24"/>
          <w:szCs w:val="24"/>
        </w:rPr>
        <w:t xml:space="preserve">the </w:t>
      </w:r>
      <w:r w:rsidRPr="00F22617">
        <w:rPr>
          <w:rStyle w:val="t"/>
          <w:rFonts w:ascii="Times New Roman" w:hAnsi="Times New Roman" w:cs="Times New Roman"/>
          <w:sz w:val="24"/>
          <w:szCs w:val="24"/>
        </w:rPr>
        <w:t xml:space="preserve">implementation of EBP in terms of funding, availing staff, and providing a supportive environment. The nursing staff and physicians are also committed towards EBP. Moreover, there are also nurse scientists in the organization; the nurse scientists focus on generating evidence and guiding </w:t>
      </w:r>
      <w:r w:rsidR="00853569" w:rsidRPr="00F22617">
        <w:rPr>
          <w:rStyle w:val="t"/>
          <w:rFonts w:ascii="Times New Roman" w:hAnsi="Times New Roman" w:cs="Times New Roman"/>
          <w:sz w:val="24"/>
          <w:szCs w:val="24"/>
        </w:rPr>
        <w:t xml:space="preserve">nurses throughout the process of generating evidence. There are various </w:t>
      </w:r>
      <w:r w:rsidR="00853569" w:rsidRPr="00F22617">
        <w:rPr>
          <w:rStyle w:val="ilfuvd"/>
          <w:rFonts w:ascii="Times New Roman" w:hAnsi="Times New Roman" w:cs="Times New Roman"/>
          <w:sz w:val="24"/>
          <w:szCs w:val="24"/>
        </w:rPr>
        <w:t xml:space="preserve">advanced practice </w:t>
      </w:r>
      <w:r w:rsidR="00853569" w:rsidRPr="00F22617">
        <w:rPr>
          <w:rStyle w:val="ilfuvd"/>
          <w:rFonts w:ascii="Times New Roman" w:hAnsi="Times New Roman" w:cs="Times New Roman"/>
          <w:bCs/>
          <w:sz w:val="24"/>
          <w:szCs w:val="24"/>
        </w:rPr>
        <w:t xml:space="preserve">nurses (APNs) </w:t>
      </w:r>
      <w:r w:rsidR="00F60DBD" w:rsidRPr="00F22617">
        <w:rPr>
          <w:rStyle w:val="ilfuvd"/>
          <w:rFonts w:ascii="Times New Roman" w:hAnsi="Times New Roman" w:cs="Times New Roman"/>
          <w:bCs/>
          <w:sz w:val="24"/>
          <w:szCs w:val="24"/>
        </w:rPr>
        <w:t xml:space="preserve">and EBP champions </w:t>
      </w:r>
      <w:r w:rsidR="00853569" w:rsidRPr="00F22617">
        <w:rPr>
          <w:rStyle w:val="ilfuvd"/>
          <w:rFonts w:ascii="Times New Roman" w:hAnsi="Times New Roman" w:cs="Times New Roman"/>
          <w:bCs/>
          <w:sz w:val="24"/>
          <w:szCs w:val="24"/>
        </w:rPr>
        <w:t xml:space="preserve">who are actively involved in research and act as role models when it comes to EBP in the organization.  </w:t>
      </w:r>
    </w:p>
    <w:p w14:paraId="329579B2" w14:textId="54F0419D" w:rsidR="00561FF4" w:rsidRPr="00F22617" w:rsidRDefault="00F60DBD" w:rsidP="00F22617">
      <w:pPr>
        <w:spacing w:after="0" w:line="480" w:lineRule="auto"/>
        <w:ind w:firstLine="720"/>
        <w:rPr>
          <w:rFonts w:ascii="Times New Roman" w:hAnsi="Times New Roman" w:cs="Times New Roman"/>
          <w:sz w:val="24"/>
          <w:szCs w:val="24"/>
        </w:rPr>
      </w:pPr>
      <w:r w:rsidRPr="00F22617">
        <w:rPr>
          <w:rStyle w:val="ilfuvd"/>
          <w:rFonts w:ascii="Times New Roman" w:hAnsi="Times New Roman" w:cs="Times New Roman"/>
          <w:bCs/>
          <w:sz w:val="24"/>
          <w:szCs w:val="24"/>
        </w:rPr>
        <w:t>However, the survey indicated that some nursing staff members were resistant to EBP because of heavy workload and thus lacked time to research and participate in the implementation of EBP.</w:t>
      </w:r>
      <w:r w:rsidR="003440FA" w:rsidRPr="00F22617">
        <w:rPr>
          <w:rStyle w:val="ilfuvd"/>
          <w:rFonts w:ascii="Times New Roman" w:hAnsi="Times New Roman" w:cs="Times New Roman"/>
          <w:bCs/>
          <w:sz w:val="24"/>
          <w:szCs w:val="24"/>
        </w:rPr>
        <w:t xml:space="preserve"> The main contributing factor to this barrier is due to the shortage of nurses and thus nurses are always engaged in nursing practice and lack time to participate in EBP activities. This barrier can be addressed by the organizational management </w:t>
      </w:r>
      <w:r w:rsidR="00EC5AD6" w:rsidRPr="00F22617">
        <w:rPr>
          <w:rStyle w:val="ilfuvd"/>
          <w:rFonts w:ascii="Times New Roman" w:hAnsi="Times New Roman" w:cs="Times New Roman"/>
          <w:bCs/>
          <w:sz w:val="24"/>
          <w:szCs w:val="24"/>
        </w:rPr>
        <w:t>recruiting</w:t>
      </w:r>
      <w:r w:rsidR="003440FA" w:rsidRPr="00F22617">
        <w:rPr>
          <w:rStyle w:val="ilfuvd"/>
          <w:rFonts w:ascii="Times New Roman" w:hAnsi="Times New Roman" w:cs="Times New Roman"/>
          <w:bCs/>
          <w:sz w:val="24"/>
          <w:szCs w:val="24"/>
        </w:rPr>
        <w:t xml:space="preserve"> more nurses to lower the workload among the nursing staff</w:t>
      </w:r>
      <w:r w:rsidR="00561FF4" w:rsidRPr="00F22617">
        <w:rPr>
          <w:rStyle w:val="ilfuvd"/>
          <w:rFonts w:ascii="Times New Roman" w:hAnsi="Times New Roman" w:cs="Times New Roman"/>
          <w:bCs/>
          <w:sz w:val="24"/>
          <w:szCs w:val="24"/>
        </w:rPr>
        <w:t xml:space="preserve"> (</w:t>
      </w:r>
      <w:r w:rsidR="00561FF4" w:rsidRPr="00F22617">
        <w:rPr>
          <w:rFonts w:ascii="Times New Roman" w:hAnsi="Times New Roman" w:cs="Times New Roman"/>
          <w:sz w:val="24"/>
          <w:szCs w:val="24"/>
        </w:rPr>
        <w:t>Harper et al, 2017)</w:t>
      </w:r>
      <w:r w:rsidR="00561FF4" w:rsidRPr="00F22617">
        <w:rPr>
          <w:rStyle w:val="ilfuvd"/>
          <w:rFonts w:ascii="Times New Roman" w:hAnsi="Times New Roman" w:cs="Times New Roman"/>
          <w:bCs/>
          <w:sz w:val="24"/>
          <w:szCs w:val="24"/>
        </w:rPr>
        <w:t>.</w:t>
      </w:r>
    </w:p>
    <w:p w14:paraId="5D4EC64B" w14:textId="77777777" w:rsidR="00D557D7" w:rsidRDefault="00D557D7" w:rsidP="00D557D7">
      <w:pPr>
        <w:spacing w:after="0" w:line="480" w:lineRule="auto"/>
        <w:rPr>
          <w:rFonts w:ascii="Times New Roman" w:hAnsi="Times New Roman" w:cs="Times New Roman"/>
          <w:sz w:val="24"/>
          <w:szCs w:val="24"/>
        </w:rPr>
      </w:pPr>
    </w:p>
    <w:p w14:paraId="63A1995B" w14:textId="1CD2C7FC" w:rsidR="009D240A" w:rsidRPr="00D557D7" w:rsidRDefault="009D240A" w:rsidP="00D557D7">
      <w:pPr>
        <w:spacing w:after="0" w:line="480" w:lineRule="auto"/>
        <w:jc w:val="center"/>
        <w:rPr>
          <w:rFonts w:ascii="Times New Roman" w:hAnsi="Times New Roman" w:cs="Times New Roman"/>
          <w:sz w:val="24"/>
          <w:szCs w:val="24"/>
        </w:rPr>
      </w:pPr>
      <w:r w:rsidRPr="00D557D7">
        <w:rPr>
          <w:rFonts w:ascii="Times New Roman" w:eastAsia="Trebuchet MS" w:hAnsi="Times New Roman" w:cs="Times New Roman"/>
          <w:b/>
          <w:bCs/>
          <w:sz w:val="24"/>
          <w:szCs w:val="24"/>
        </w:rPr>
        <w:lastRenderedPageBreak/>
        <w:t>Section B: Proposal/Problem Statement and Literature Review</w:t>
      </w:r>
    </w:p>
    <w:p w14:paraId="42315EEF" w14:textId="5C85455E" w:rsidR="009D240A" w:rsidRPr="00D557D7" w:rsidRDefault="00A0064A" w:rsidP="00D557D7">
      <w:pPr>
        <w:spacing w:after="0" w:line="480" w:lineRule="auto"/>
        <w:jc w:val="center"/>
        <w:rPr>
          <w:rFonts w:ascii="Times New Roman" w:hAnsi="Times New Roman" w:cs="Times New Roman"/>
          <w:b/>
          <w:bCs/>
          <w:sz w:val="24"/>
          <w:szCs w:val="24"/>
        </w:rPr>
      </w:pPr>
      <w:r w:rsidRPr="00D557D7">
        <w:rPr>
          <w:rFonts w:ascii="Times New Roman" w:hAnsi="Times New Roman" w:cs="Times New Roman"/>
          <w:b/>
          <w:bCs/>
          <w:sz w:val="24"/>
          <w:szCs w:val="24"/>
        </w:rPr>
        <w:t>PICOT Question</w:t>
      </w:r>
    </w:p>
    <w:p w14:paraId="7FC31A4F" w14:textId="5C6AD799" w:rsidR="00A0064A" w:rsidRPr="00F22617" w:rsidRDefault="00A0064A" w:rsidP="00F22617">
      <w:pPr>
        <w:spacing w:after="0" w:line="480" w:lineRule="auto"/>
        <w:ind w:firstLine="720"/>
        <w:rPr>
          <w:rFonts w:ascii="Times New Roman" w:hAnsi="Times New Roman" w:cs="Times New Roman"/>
          <w:sz w:val="24"/>
          <w:szCs w:val="24"/>
        </w:rPr>
      </w:pPr>
      <w:r w:rsidRPr="00F22617">
        <w:rPr>
          <w:rFonts w:ascii="Times New Roman" w:hAnsi="Times New Roman" w:cs="Times New Roman"/>
          <w:sz w:val="24"/>
          <w:szCs w:val="24"/>
        </w:rPr>
        <w:t xml:space="preserve">In rural Americans with elevated ha1c levels (P), will providing home diabetes education in a classroom setting and medication assistance (I), compared to none (C), reduce </w:t>
      </w:r>
      <w:r w:rsidR="000748DA" w:rsidRPr="00F22617">
        <w:rPr>
          <w:rFonts w:ascii="Times New Roman" w:hAnsi="Times New Roman" w:cs="Times New Roman"/>
          <w:sz w:val="24"/>
          <w:szCs w:val="24"/>
        </w:rPr>
        <w:t>hemoglobin A1c (HA</w:t>
      </w:r>
      <w:r w:rsidRPr="00F22617">
        <w:rPr>
          <w:rFonts w:ascii="Times New Roman" w:hAnsi="Times New Roman" w:cs="Times New Roman"/>
          <w:sz w:val="24"/>
          <w:szCs w:val="24"/>
        </w:rPr>
        <w:t>1c</w:t>
      </w:r>
      <w:r w:rsidR="000748DA" w:rsidRPr="00F22617">
        <w:rPr>
          <w:rFonts w:ascii="Times New Roman" w:hAnsi="Times New Roman" w:cs="Times New Roman"/>
          <w:sz w:val="24"/>
          <w:szCs w:val="24"/>
        </w:rPr>
        <w:t>)</w:t>
      </w:r>
      <w:r w:rsidRPr="00F22617">
        <w:rPr>
          <w:rFonts w:ascii="Times New Roman" w:hAnsi="Times New Roman" w:cs="Times New Roman"/>
          <w:sz w:val="24"/>
          <w:szCs w:val="24"/>
        </w:rPr>
        <w:t xml:space="preserve"> levels by 10% (O), over 3-months period (T)?</w:t>
      </w:r>
    </w:p>
    <w:p w14:paraId="26057323" w14:textId="7F23B324" w:rsidR="00A0064A" w:rsidRPr="00D557D7" w:rsidRDefault="00261532" w:rsidP="00D557D7">
      <w:pPr>
        <w:spacing w:after="0" w:line="480" w:lineRule="auto"/>
        <w:jc w:val="center"/>
        <w:rPr>
          <w:rFonts w:ascii="Times New Roman" w:eastAsia="Trebuchet MS" w:hAnsi="Times New Roman" w:cs="Times New Roman"/>
          <w:b/>
          <w:bCs/>
          <w:sz w:val="24"/>
          <w:szCs w:val="24"/>
        </w:rPr>
      </w:pPr>
      <w:r w:rsidRPr="00D557D7">
        <w:rPr>
          <w:rFonts w:ascii="Times New Roman" w:eastAsia="Trebuchet MS" w:hAnsi="Times New Roman" w:cs="Times New Roman"/>
          <w:b/>
          <w:bCs/>
          <w:sz w:val="24"/>
          <w:szCs w:val="24"/>
        </w:rPr>
        <w:t>Problem Statement</w:t>
      </w:r>
    </w:p>
    <w:p w14:paraId="480E8AC9" w14:textId="2C73231F" w:rsidR="004441FA" w:rsidRPr="00F22617" w:rsidRDefault="005C3CF0" w:rsidP="00F22617">
      <w:pPr>
        <w:spacing w:after="0" w:line="480" w:lineRule="auto"/>
        <w:ind w:firstLine="720"/>
        <w:rPr>
          <w:rFonts w:ascii="Times New Roman" w:hAnsi="Times New Roman" w:cs="Times New Roman"/>
          <w:sz w:val="24"/>
          <w:szCs w:val="24"/>
        </w:rPr>
      </w:pPr>
      <w:r w:rsidRPr="00F22617">
        <w:rPr>
          <w:rFonts w:ascii="Times New Roman" w:eastAsia="Trebuchet MS" w:hAnsi="Times New Roman" w:cs="Times New Roman"/>
          <w:sz w:val="24"/>
          <w:szCs w:val="24"/>
        </w:rPr>
        <w:t xml:space="preserve">Diabetes is a chronic disease associated with high mortality and morbidity burden. According to </w:t>
      </w:r>
      <w:r w:rsidR="00F21E18" w:rsidRPr="00F22617">
        <w:rPr>
          <w:rFonts w:ascii="Times New Roman" w:hAnsi="Times New Roman" w:cs="Times New Roman"/>
          <w:sz w:val="24"/>
          <w:szCs w:val="24"/>
        </w:rPr>
        <w:t>Cunningham et al (2019)</w:t>
      </w:r>
      <w:r w:rsidR="004441FA" w:rsidRPr="00F22617">
        <w:rPr>
          <w:rFonts w:ascii="Times New Roman" w:eastAsia="Trebuchet MS" w:hAnsi="Times New Roman" w:cs="Times New Roman"/>
          <w:sz w:val="24"/>
          <w:szCs w:val="24"/>
        </w:rPr>
        <w:t xml:space="preserve"> in 2015 about 9.4% of Americans had diabetes and 95% of this population had type 2 diabetes. Type 2 diabetes leads to complications such as kidney disease, retinopathy, neuropathy, and increased risk of stroke, </w:t>
      </w:r>
      <w:r w:rsidR="004441FA" w:rsidRPr="00F22617">
        <w:rPr>
          <w:rFonts w:ascii="Times New Roman" w:eastAsia="CIDFont+F1" w:hAnsi="Times New Roman" w:cs="Times New Roman"/>
          <w:sz w:val="24"/>
          <w:szCs w:val="24"/>
        </w:rPr>
        <w:t>high blood pressure</w:t>
      </w:r>
      <w:r w:rsidR="004441FA" w:rsidRPr="00F22617">
        <w:rPr>
          <w:rFonts w:ascii="Times New Roman" w:eastAsia="Trebuchet MS" w:hAnsi="Times New Roman" w:cs="Times New Roman"/>
          <w:sz w:val="24"/>
          <w:szCs w:val="24"/>
        </w:rPr>
        <w:t xml:space="preserve">, peripheral arterial disease, and </w:t>
      </w:r>
      <w:r w:rsidR="004441FA" w:rsidRPr="00F22617">
        <w:rPr>
          <w:rFonts w:ascii="Times New Roman" w:hAnsi="Times New Roman" w:cs="Times New Roman"/>
          <w:sz w:val="24"/>
          <w:szCs w:val="24"/>
        </w:rPr>
        <w:t>coronary artery disease. People in rural areas within the US have limited access to healthcare</w:t>
      </w:r>
      <w:r w:rsidR="00F21E18" w:rsidRPr="00F22617">
        <w:rPr>
          <w:rFonts w:ascii="Times New Roman" w:hAnsi="Times New Roman" w:cs="Times New Roman"/>
          <w:sz w:val="24"/>
          <w:szCs w:val="24"/>
        </w:rPr>
        <w:t xml:space="preserve"> (Cunningham et al., 2019)</w:t>
      </w:r>
      <w:r w:rsidR="004441FA" w:rsidRPr="00F22617">
        <w:rPr>
          <w:rFonts w:ascii="Times New Roman" w:hAnsi="Times New Roman" w:cs="Times New Roman"/>
          <w:sz w:val="24"/>
          <w:szCs w:val="24"/>
        </w:rPr>
        <w:t>. Additionally, some may not have the appropriate health literacy and thus may not adhere t</w:t>
      </w:r>
      <w:r w:rsidR="00B2553D" w:rsidRPr="00F22617">
        <w:rPr>
          <w:rFonts w:ascii="Times New Roman" w:hAnsi="Times New Roman" w:cs="Times New Roman"/>
          <w:sz w:val="24"/>
          <w:szCs w:val="24"/>
        </w:rPr>
        <w:t>o t</w:t>
      </w:r>
      <w:r w:rsidR="004441FA" w:rsidRPr="00F22617">
        <w:rPr>
          <w:rFonts w:ascii="Times New Roman" w:hAnsi="Times New Roman" w:cs="Times New Roman"/>
          <w:sz w:val="24"/>
          <w:szCs w:val="24"/>
        </w:rPr>
        <w:t xml:space="preserve">he treatment plans: this leads to diabetes complications due to poor glucose control.  </w:t>
      </w:r>
      <w:r w:rsidR="00851C8E" w:rsidRPr="00F22617">
        <w:rPr>
          <w:rFonts w:ascii="Times New Roman" w:hAnsi="Times New Roman" w:cs="Times New Roman"/>
          <w:sz w:val="24"/>
          <w:szCs w:val="24"/>
        </w:rPr>
        <w:t xml:space="preserve">Therefore, poor glucose control predisposes people with diabetes to complications, increasing the risk of morbidity and mortality. </w:t>
      </w:r>
    </w:p>
    <w:p w14:paraId="44F68803" w14:textId="6479A27C" w:rsidR="00B2553D" w:rsidRPr="00D557D7" w:rsidRDefault="00B2553D" w:rsidP="00D557D7">
      <w:pPr>
        <w:spacing w:after="0" w:line="480" w:lineRule="auto"/>
        <w:jc w:val="center"/>
        <w:rPr>
          <w:rFonts w:ascii="Times New Roman" w:hAnsi="Times New Roman" w:cs="Times New Roman"/>
          <w:b/>
          <w:bCs/>
          <w:sz w:val="24"/>
          <w:szCs w:val="24"/>
        </w:rPr>
      </w:pPr>
      <w:r w:rsidRPr="00D557D7">
        <w:rPr>
          <w:rFonts w:ascii="Times New Roman" w:hAnsi="Times New Roman" w:cs="Times New Roman"/>
          <w:b/>
          <w:bCs/>
          <w:sz w:val="24"/>
          <w:szCs w:val="24"/>
        </w:rPr>
        <w:t>Literature Review</w:t>
      </w:r>
    </w:p>
    <w:p w14:paraId="05028B23" w14:textId="41F69FFD" w:rsidR="00C93CEF" w:rsidRPr="00F22617" w:rsidRDefault="00C93CEF" w:rsidP="00F22617">
      <w:pPr>
        <w:spacing w:after="0" w:line="480" w:lineRule="auto"/>
        <w:ind w:firstLine="720"/>
        <w:rPr>
          <w:rFonts w:ascii="Times New Roman" w:hAnsi="Times New Roman" w:cs="Times New Roman"/>
          <w:sz w:val="24"/>
          <w:szCs w:val="24"/>
        </w:rPr>
      </w:pPr>
      <w:r w:rsidRPr="00F22617">
        <w:rPr>
          <w:rFonts w:ascii="Times New Roman" w:hAnsi="Times New Roman" w:cs="Times New Roman"/>
          <w:sz w:val="24"/>
          <w:szCs w:val="24"/>
        </w:rPr>
        <w:t>According to Tran et al (2019), in 2015 about 23.1 million adult Americans had type 2 diabetes. Diabetes is a serious chronic disease that can cause complications like chronic kidney disease, cardiovascular disease, neuropathy, diabetic retinopathy, and increased mortality rate.</w:t>
      </w:r>
      <w:r w:rsidR="00623C3F" w:rsidRPr="00F22617">
        <w:rPr>
          <w:rFonts w:ascii="Times New Roman" w:hAnsi="Times New Roman" w:cs="Times New Roman"/>
          <w:sz w:val="24"/>
          <w:szCs w:val="24"/>
        </w:rPr>
        <w:t xml:space="preserve"> The purpose of the study by Tran et al (2019) aimed to identify disparities in </w:t>
      </w:r>
      <w:r w:rsidR="000E7D57" w:rsidRPr="00F22617">
        <w:rPr>
          <w:rFonts w:ascii="Times New Roman" w:hAnsi="Times New Roman" w:cs="Times New Roman"/>
          <w:sz w:val="24"/>
          <w:szCs w:val="24"/>
        </w:rPr>
        <w:t xml:space="preserve">the </w:t>
      </w:r>
      <w:r w:rsidR="00623C3F" w:rsidRPr="00F22617">
        <w:rPr>
          <w:rFonts w:ascii="Times New Roman" w:hAnsi="Times New Roman" w:cs="Times New Roman"/>
          <w:sz w:val="24"/>
          <w:szCs w:val="24"/>
        </w:rPr>
        <w:t>screening of diabetes for Americans living in urban and rural areas.</w:t>
      </w:r>
      <w:r w:rsidRPr="00F22617">
        <w:rPr>
          <w:rFonts w:ascii="Times New Roman" w:hAnsi="Times New Roman" w:cs="Times New Roman"/>
          <w:sz w:val="24"/>
          <w:szCs w:val="24"/>
        </w:rPr>
        <w:t xml:space="preserve"> In this study, the Behavioral Risk Factor Surveillance System (BRFSS) surveys were used as data. The BRFSS surveys include information regarding health </w:t>
      </w:r>
      <w:r w:rsidR="00623C3F" w:rsidRPr="00F22617">
        <w:rPr>
          <w:rFonts w:ascii="Times New Roman" w:hAnsi="Times New Roman" w:cs="Times New Roman"/>
          <w:sz w:val="24"/>
          <w:szCs w:val="24"/>
        </w:rPr>
        <w:t>behaviors</w:t>
      </w:r>
      <w:r w:rsidRPr="00F22617">
        <w:rPr>
          <w:rFonts w:ascii="Times New Roman" w:hAnsi="Times New Roman" w:cs="Times New Roman"/>
          <w:sz w:val="24"/>
          <w:szCs w:val="24"/>
        </w:rPr>
        <w:t xml:space="preserve"> within all states in the US. </w:t>
      </w:r>
      <w:r w:rsidR="00B2588C" w:rsidRPr="00F22617">
        <w:rPr>
          <w:rFonts w:ascii="Times New Roman" w:hAnsi="Times New Roman" w:cs="Times New Roman"/>
          <w:sz w:val="24"/>
          <w:szCs w:val="24"/>
        </w:rPr>
        <w:t xml:space="preserve">The findings of this study </w:t>
      </w:r>
      <w:r w:rsidR="00B2588C" w:rsidRPr="00F22617">
        <w:rPr>
          <w:rFonts w:ascii="Times New Roman" w:hAnsi="Times New Roman" w:cs="Times New Roman"/>
          <w:sz w:val="24"/>
          <w:szCs w:val="24"/>
        </w:rPr>
        <w:lastRenderedPageBreak/>
        <w:t xml:space="preserve">indicated that </w:t>
      </w:r>
      <w:r w:rsidR="00B75186" w:rsidRPr="00F22617">
        <w:rPr>
          <w:rFonts w:ascii="Times New Roman" w:hAnsi="Times New Roman" w:cs="Times New Roman"/>
          <w:sz w:val="24"/>
          <w:szCs w:val="24"/>
        </w:rPr>
        <w:t xml:space="preserve">rural populations had </w:t>
      </w:r>
      <w:r w:rsidR="000E7D57" w:rsidRPr="00F22617">
        <w:rPr>
          <w:rFonts w:ascii="Times New Roman" w:hAnsi="Times New Roman" w:cs="Times New Roman"/>
          <w:sz w:val="24"/>
          <w:szCs w:val="24"/>
        </w:rPr>
        <w:t xml:space="preserve">a </w:t>
      </w:r>
      <w:r w:rsidR="00B75186" w:rsidRPr="00F22617">
        <w:rPr>
          <w:rFonts w:ascii="Times New Roman" w:hAnsi="Times New Roman" w:cs="Times New Roman"/>
          <w:sz w:val="24"/>
          <w:szCs w:val="24"/>
        </w:rPr>
        <w:t xml:space="preserve">higher risk of diabetes </w:t>
      </w:r>
      <w:r w:rsidR="004475AA" w:rsidRPr="00F22617">
        <w:rPr>
          <w:rFonts w:ascii="Times New Roman" w:hAnsi="Times New Roman" w:cs="Times New Roman"/>
          <w:sz w:val="24"/>
          <w:szCs w:val="24"/>
        </w:rPr>
        <w:t xml:space="preserve">and also a higher prevalence of diabetes when compared to people in urban/suburban areas (Tran et al., 2019). </w:t>
      </w:r>
      <w:r w:rsidR="0013544F" w:rsidRPr="00F22617">
        <w:rPr>
          <w:rFonts w:ascii="Times New Roman" w:hAnsi="Times New Roman" w:cs="Times New Roman"/>
          <w:sz w:val="24"/>
          <w:szCs w:val="24"/>
        </w:rPr>
        <w:t xml:space="preserve">This study recommends increased screening of diabetes in rural areas to allow prompt diagnosis and treatment of diabetes in this population. </w:t>
      </w:r>
    </w:p>
    <w:p w14:paraId="572033CF" w14:textId="5DE1BEFA" w:rsidR="00A81D7C" w:rsidRPr="00F22617" w:rsidRDefault="000748DA" w:rsidP="00F22617">
      <w:pPr>
        <w:spacing w:after="0" w:line="480" w:lineRule="auto"/>
        <w:ind w:firstLine="720"/>
        <w:rPr>
          <w:rFonts w:ascii="Times New Roman" w:hAnsi="Times New Roman" w:cs="Times New Roman"/>
          <w:sz w:val="24"/>
          <w:szCs w:val="24"/>
        </w:rPr>
      </w:pPr>
      <w:bookmarkStart w:id="0" w:name="_Hlk44628140"/>
      <w:r w:rsidRPr="00F22617">
        <w:rPr>
          <w:rFonts w:ascii="Times New Roman" w:hAnsi="Times New Roman" w:cs="Times New Roman"/>
          <w:sz w:val="24"/>
          <w:szCs w:val="24"/>
        </w:rPr>
        <w:t>Cunningham</w:t>
      </w:r>
      <w:bookmarkEnd w:id="0"/>
      <w:r w:rsidRPr="00F22617">
        <w:rPr>
          <w:rFonts w:ascii="Times New Roman" w:hAnsi="Times New Roman" w:cs="Times New Roman"/>
          <w:sz w:val="24"/>
          <w:szCs w:val="24"/>
        </w:rPr>
        <w:t xml:space="preserve"> et al (2019) conducted a </w:t>
      </w:r>
      <w:r w:rsidR="009A1563" w:rsidRPr="00F22617">
        <w:rPr>
          <w:rFonts w:ascii="Times New Roman" w:hAnsi="Times New Roman" w:cs="Times New Roman"/>
          <w:sz w:val="24"/>
          <w:szCs w:val="24"/>
        </w:rPr>
        <w:t xml:space="preserve">systematic review and meta-analysis </w:t>
      </w:r>
      <w:r w:rsidRPr="00F22617">
        <w:rPr>
          <w:rFonts w:ascii="Times New Roman" w:hAnsi="Times New Roman" w:cs="Times New Roman"/>
          <w:sz w:val="24"/>
          <w:szCs w:val="24"/>
        </w:rPr>
        <w:t xml:space="preserve">to examine the impact of a </w:t>
      </w:r>
      <w:r w:rsidR="000E7D57" w:rsidRPr="00F22617">
        <w:rPr>
          <w:rFonts w:ascii="Times New Roman" w:hAnsi="Times New Roman" w:cs="Times New Roman"/>
          <w:sz w:val="24"/>
          <w:szCs w:val="24"/>
        </w:rPr>
        <w:t>d</w:t>
      </w:r>
      <w:r w:rsidRPr="00F22617">
        <w:rPr>
          <w:rFonts w:ascii="Times New Roman" w:hAnsi="Times New Roman" w:cs="Times New Roman"/>
          <w:sz w:val="24"/>
          <w:szCs w:val="24"/>
        </w:rPr>
        <w:t>iabetes self-management education (DSME</w:t>
      </w:r>
      <w:r w:rsidR="009A1563" w:rsidRPr="00F22617">
        <w:rPr>
          <w:rFonts w:ascii="Times New Roman" w:hAnsi="Times New Roman" w:cs="Times New Roman"/>
          <w:sz w:val="24"/>
          <w:szCs w:val="24"/>
        </w:rPr>
        <w:t xml:space="preserve">) on the quality of life and HbA1c levels in people with type 2 diabetes. </w:t>
      </w:r>
      <w:r w:rsidR="00340990" w:rsidRPr="00F22617">
        <w:rPr>
          <w:rFonts w:ascii="Times New Roman" w:hAnsi="Times New Roman" w:cs="Times New Roman"/>
          <w:sz w:val="24"/>
          <w:szCs w:val="24"/>
        </w:rPr>
        <w:t>The findings of this study indicated there are major disparities in ty</w:t>
      </w:r>
      <w:r w:rsidR="005F0B7E" w:rsidRPr="00F22617">
        <w:rPr>
          <w:rFonts w:ascii="Times New Roman" w:hAnsi="Times New Roman" w:cs="Times New Roman"/>
          <w:sz w:val="24"/>
          <w:szCs w:val="24"/>
        </w:rPr>
        <w:t>p</w:t>
      </w:r>
      <w:r w:rsidR="00340990" w:rsidRPr="00F22617">
        <w:rPr>
          <w:rFonts w:ascii="Times New Roman" w:hAnsi="Times New Roman" w:cs="Times New Roman"/>
          <w:sz w:val="24"/>
          <w:szCs w:val="24"/>
        </w:rPr>
        <w:t>e 2 diabetes</w:t>
      </w:r>
      <w:r w:rsidR="005F0B7E" w:rsidRPr="00F22617">
        <w:rPr>
          <w:rFonts w:ascii="Times New Roman" w:hAnsi="Times New Roman" w:cs="Times New Roman"/>
          <w:sz w:val="24"/>
          <w:szCs w:val="24"/>
        </w:rPr>
        <w:t xml:space="preserve"> regarding the prevalence and health outcomes among African Americans. Additionally, the findings demonstrated that an education</w:t>
      </w:r>
      <w:r w:rsidR="000E7D57" w:rsidRPr="00F22617">
        <w:rPr>
          <w:rFonts w:ascii="Times New Roman" w:hAnsi="Times New Roman" w:cs="Times New Roman"/>
          <w:sz w:val="24"/>
          <w:szCs w:val="24"/>
        </w:rPr>
        <w:t>al</w:t>
      </w:r>
      <w:r w:rsidR="005F0B7E" w:rsidRPr="00F22617">
        <w:rPr>
          <w:rFonts w:ascii="Times New Roman" w:hAnsi="Times New Roman" w:cs="Times New Roman"/>
          <w:sz w:val="24"/>
          <w:szCs w:val="24"/>
        </w:rPr>
        <w:t xml:space="preserve"> intervention was effective in reducing the HbA1c levels and improving the quality of life in people with diabetes (Cunningham et al., 2019). The study thus recommends </w:t>
      </w:r>
      <w:r w:rsidR="000E7D57" w:rsidRPr="00F22617">
        <w:rPr>
          <w:rFonts w:ascii="Times New Roman" w:hAnsi="Times New Roman" w:cs="Times New Roman"/>
          <w:sz w:val="24"/>
          <w:szCs w:val="24"/>
        </w:rPr>
        <w:t xml:space="preserve">the </w:t>
      </w:r>
      <w:r w:rsidR="005F0B7E" w:rsidRPr="00F22617">
        <w:rPr>
          <w:rFonts w:ascii="Times New Roman" w:hAnsi="Times New Roman" w:cs="Times New Roman"/>
          <w:sz w:val="24"/>
          <w:szCs w:val="24"/>
        </w:rPr>
        <w:t>integration of diabetes education intervention in the care plan of people with type 2 diabetes.</w:t>
      </w:r>
      <w:r w:rsidR="000E7D57" w:rsidRPr="00F22617">
        <w:rPr>
          <w:rFonts w:ascii="Times New Roman" w:hAnsi="Times New Roman" w:cs="Times New Roman"/>
          <w:sz w:val="24"/>
          <w:szCs w:val="24"/>
        </w:rPr>
        <w:t xml:space="preserve"> </w:t>
      </w:r>
    </w:p>
    <w:p w14:paraId="1E98404C" w14:textId="7D0BF6BB" w:rsidR="00113588" w:rsidRPr="00F22617" w:rsidRDefault="008C35E4" w:rsidP="00F22617">
      <w:pPr>
        <w:spacing w:after="0" w:line="480" w:lineRule="auto"/>
        <w:ind w:firstLine="720"/>
        <w:rPr>
          <w:rFonts w:ascii="Times New Roman" w:hAnsi="Times New Roman" w:cs="Times New Roman"/>
          <w:sz w:val="24"/>
          <w:szCs w:val="24"/>
        </w:rPr>
      </w:pPr>
      <w:r w:rsidRPr="00F22617">
        <w:rPr>
          <w:rFonts w:ascii="Times New Roman" w:hAnsi="Times New Roman" w:cs="Times New Roman"/>
          <w:sz w:val="24"/>
          <w:szCs w:val="24"/>
        </w:rPr>
        <w:t xml:space="preserve">The study by </w:t>
      </w:r>
      <w:proofErr w:type="spellStart"/>
      <w:r w:rsidRPr="00F22617">
        <w:rPr>
          <w:rFonts w:ascii="Times New Roman" w:hAnsi="Times New Roman" w:cs="Times New Roman"/>
          <w:sz w:val="24"/>
          <w:szCs w:val="24"/>
        </w:rPr>
        <w:t>Salahshouri</w:t>
      </w:r>
      <w:proofErr w:type="spellEnd"/>
      <w:r w:rsidRPr="00F22617">
        <w:rPr>
          <w:rFonts w:ascii="Times New Roman" w:hAnsi="Times New Roman" w:cs="Times New Roman"/>
          <w:sz w:val="24"/>
          <w:szCs w:val="24"/>
        </w:rPr>
        <w:t xml:space="preserve"> et al (2018) investigated the efficacy of </w:t>
      </w:r>
      <w:r w:rsidR="00DC0B3A">
        <w:rPr>
          <w:rFonts w:ascii="Times New Roman" w:hAnsi="Times New Roman" w:cs="Times New Roman"/>
          <w:sz w:val="24"/>
          <w:szCs w:val="24"/>
        </w:rPr>
        <w:t xml:space="preserve">the </w:t>
      </w:r>
      <w:r w:rsidRPr="00F22617">
        <w:rPr>
          <w:rFonts w:ascii="Times New Roman" w:hAnsi="Times New Roman" w:cs="Times New Roman"/>
          <w:sz w:val="24"/>
          <w:szCs w:val="24"/>
        </w:rPr>
        <w:t xml:space="preserve">educational intervention on helping people with diabetes </w:t>
      </w:r>
      <w:r w:rsidR="00113588" w:rsidRPr="00F22617">
        <w:rPr>
          <w:rFonts w:ascii="Times New Roman" w:hAnsi="Times New Roman" w:cs="Times New Roman"/>
          <w:sz w:val="24"/>
          <w:szCs w:val="24"/>
        </w:rPr>
        <w:t>adhere to lifestyle modifications and maintain the appropriate levels of HbA1c and glucose levels in individuals with type 2 diabetes. The study adopted a randomized controlled clinical trial as the methodology. The findings of this study showed that educational intervention helped individuals with type 2 diabetes to adhere to the prescribed lifestyle modifications. Additionally, the study participants had reduced levels of HbA1c and glucose levels after the educational intervention, highlighting the efficacy of the intervention (</w:t>
      </w:r>
      <w:proofErr w:type="spellStart"/>
      <w:r w:rsidR="00113588" w:rsidRPr="00F22617">
        <w:rPr>
          <w:rFonts w:ascii="Times New Roman" w:hAnsi="Times New Roman" w:cs="Times New Roman"/>
          <w:sz w:val="24"/>
          <w:szCs w:val="24"/>
        </w:rPr>
        <w:t>Salahshouri</w:t>
      </w:r>
      <w:proofErr w:type="spellEnd"/>
      <w:r w:rsidR="00113588" w:rsidRPr="00F22617">
        <w:rPr>
          <w:rFonts w:ascii="Times New Roman" w:hAnsi="Times New Roman" w:cs="Times New Roman"/>
          <w:sz w:val="24"/>
          <w:szCs w:val="24"/>
        </w:rPr>
        <w:t xml:space="preserve"> et al., 2018). </w:t>
      </w:r>
      <w:r w:rsidR="00741407">
        <w:rPr>
          <w:rFonts w:ascii="Times New Roman" w:hAnsi="Times New Roman" w:cs="Times New Roman"/>
          <w:sz w:val="24"/>
          <w:szCs w:val="24"/>
        </w:rPr>
        <w:t xml:space="preserve"> </w:t>
      </w:r>
    </w:p>
    <w:p w14:paraId="2C10E55B" w14:textId="77777777" w:rsidR="00D557D7" w:rsidRDefault="00D557D7">
      <w:pPr>
        <w:rPr>
          <w:rFonts w:ascii="Times New Roman" w:hAnsi="Times New Roman" w:cs="Times New Roman"/>
          <w:b/>
          <w:bCs/>
          <w:sz w:val="24"/>
          <w:szCs w:val="24"/>
        </w:rPr>
      </w:pPr>
      <w:r>
        <w:rPr>
          <w:rFonts w:ascii="Times New Roman" w:hAnsi="Times New Roman" w:cs="Times New Roman"/>
          <w:b/>
          <w:bCs/>
          <w:sz w:val="24"/>
          <w:szCs w:val="24"/>
        </w:rPr>
        <w:br w:type="page"/>
      </w:r>
    </w:p>
    <w:p w14:paraId="628199D9" w14:textId="321A0A7B" w:rsidR="00F22617" w:rsidRPr="00F22617" w:rsidRDefault="00F22617" w:rsidP="00D557D7">
      <w:pPr>
        <w:spacing w:after="0" w:line="480" w:lineRule="auto"/>
        <w:jc w:val="center"/>
        <w:rPr>
          <w:rFonts w:ascii="Times New Roman" w:hAnsi="Times New Roman" w:cs="Times New Roman"/>
          <w:sz w:val="24"/>
          <w:szCs w:val="24"/>
        </w:rPr>
      </w:pPr>
      <w:r w:rsidRPr="00D557D7">
        <w:rPr>
          <w:rFonts w:ascii="Times New Roman" w:hAnsi="Times New Roman" w:cs="Times New Roman"/>
          <w:b/>
          <w:bCs/>
          <w:sz w:val="24"/>
          <w:szCs w:val="24"/>
        </w:rPr>
        <w:lastRenderedPageBreak/>
        <w:t>References</w:t>
      </w:r>
    </w:p>
    <w:p w14:paraId="12EF6079" w14:textId="727C0117" w:rsidR="00F22617" w:rsidRPr="00F22617" w:rsidRDefault="00F22617" w:rsidP="00D557D7">
      <w:pPr>
        <w:spacing w:after="0" w:line="480" w:lineRule="auto"/>
        <w:ind w:left="720" w:hanging="720"/>
        <w:rPr>
          <w:rFonts w:ascii="Times New Roman" w:hAnsi="Times New Roman" w:cs="Times New Roman"/>
          <w:sz w:val="24"/>
          <w:szCs w:val="24"/>
        </w:rPr>
      </w:pPr>
      <w:r w:rsidRPr="00F22617">
        <w:rPr>
          <w:rFonts w:ascii="Times New Roman" w:hAnsi="Times New Roman" w:cs="Times New Roman"/>
          <w:sz w:val="24"/>
          <w:szCs w:val="24"/>
        </w:rPr>
        <w:t xml:space="preserve">Cunningham, A. T., </w:t>
      </w:r>
      <w:proofErr w:type="spellStart"/>
      <w:r w:rsidRPr="00F22617">
        <w:rPr>
          <w:rFonts w:ascii="Times New Roman" w:hAnsi="Times New Roman" w:cs="Times New Roman"/>
          <w:sz w:val="24"/>
          <w:szCs w:val="24"/>
        </w:rPr>
        <w:t>Crittendon</w:t>
      </w:r>
      <w:proofErr w:type="spellEnd"/>
      <w:r w:rsidRPr="00F22617">
        <w:rPr>
          <w:rFonts w:ascii="Times New Roman" w:hAnsi="Times New Roman" w:cs="Times New Roman"/>
          <w:sz w:val="24"/>
          <w:szCs w:val="24"/>
        </w:rPr>
        <w:t xml:space="preserve">, D. R., White, N., Mills, G. D., Diaz, V., &amp; </w:t>
      </w:r>
      <w:proofErr w:type="spellStart"/>
      <w:r w:rsidRPr="00F22617">
        <w:rPr>
          <w:rFonts w:ascii="Times New Roman" w:hAnsi="Times New Roman" w:cs="Times New Roman"/>
          <w:sz w:val="24"/>
          <w:szCs w:val="24"/>
        </w:rPr>
        <w:t>LaNoue</w:t>
      </w:r>
      <w:proofErr w:type="spellEnd"/>
      <w:r w:rsidRPr="00F22617">
        <w:rPr>
          <w:rFonts w:ascii="Times New Roman" w:hAnsi="Times New Roman" w:cs="Times New Roman"/>
          <w:sz w:val="24"/>
          <w:szCs w:val="24"/>
        </w:rPr>
        <w:t xml:space="preserve">, M. D. (2018). The effect of diabetes self-management education on HbA1c and quality of life in African-Americans: a systematic review and meta-analysis. </w:t>
      </w:r>
      <w:r w:rsidRPr="00F22617">
        <w:rPr>
          <w:rFonts w:ascii="Times New Roman" w:hAnsi="Times New Roman" w:cs="Times New Roman"/>
          <w:i/>
          <w:iCs/>
          <w:sz w:val="24"/>
          <w:szCs w:val="24"/>
        </w:rPr>
        <w:t>BMC health services research</w:t>
      </w:r>
      <w:r w:rsidRPr="00F22617">
        <w:rPr>
          <w:rFonts w:ascii="Times New Roman" w:hAnsi="Times New Roman" w:cs="Times New Roman"/>
          <w:sz w:val="24"/>
          <w:szCs w:val="24"/>
        </w:rPr>
        <w:t xml:space="preserve">, </w:t>
      </w:r>
      <w:r w:rsidRPr="00F22617">
        <w:rPr>
          <w:rFonts w:ascii="Times New Roman" w:hAnsi="Times New Roman" w:cs="Times New Roman"/>
          <w:i/>
          <w:iCs/>
          <w:sz w:val="24"/>
          <w:szCs w:val="24"/>
        </w:rPr>
        <w:t>18</w:t>
      </w:r>
      <w:r w:rsidRPr="00F22617">
        <w:rPr>
          <w:rFonts w:ascii="Times New Roman" w:hAnsi="Times New Roman" w:cs="Times New Roman"/>
          <w:sz w:val="24"/>
          <w:szCs w:val="24"/>
        </w:rPr>
        <w:t xml:space="preserve">(1), 367. </w:t>
      </w:r>
      <w:r w:rsidR="006B0F9B">
        <w:rPr>
          <w:rFonts w:ascii="Times New Roman" w:hAnsi="Times New Roman" w:cs="Times New Roman"/>
          <w:sz w:val="24"/>
          <w:szCs w:val="24"/>
        </w:rPr>
        <w:t xml:space="preserve"> </w:t>
      </w:r>
    </w:p>
    <w:p w14:paraId="0454C9AB" w14:textId="77777777" w:rsidR="00F22617" w:rsidRPr="00F22617" w:rsidRDefault="00F22617" w:rsidP="00D557D7">
      <w:pPr>
        <w:spacing w:after="0" w:line="480" w:lineRule="auto"/>
        <w:ind w:left="720" w:hanging="720"/>
        <w:rPr>
          <w:rFonts w:ascii="Times New Roman" w:hAnsi="Times New Roman" w:cs="Times New Roman"/>
          <w:sz w:val="24"/>
          <w:szCs w:val="24"/>
        </w:rPr>
      </w:pPr>
      <w:r w:rsidRPr="00F22617">
        <w:rPr>
          <w:rFonts w:ascii="Times New Roman" w:hAnsi="Times New Roman" w:cs="Times New Roman"/>
          <w:sz w:val="24"/>
          <w:szCs w:val="24"/>
        </w:rPr>
        <w:t xml:space="preserve">Harper M, Gallagher-Ford L, Warren J, </w:t>
      </w:r>
      <w:proofErr w:type="spellStart"/>
      <w:r w:rsidRPr="00F22617">
        <w:rPr>
          <w:rFonts w:ascii="Times New Roman" w:hAnsi="Times New Roman" w:cs="Times New Roman"/>
          <w:sz w:val="24"/>
          <w:szCs w:val="24"/>
        </w:rPr>
        <w:t>Troseth</w:t>
      </w:r>
      <w:proofErr w:type="spellEnd"/>
      <w:r w:rsidRPr="00F22617">
        <w:rPr>
          <w:rFonts w:ascii="Times New Roman" w:hAnsi="Times New Roman" w:cs="Times New Roman"/>
          <w:sz w:val="24"/>
          <w:szCs w:val="24"/>
        </w:rPr>
        <w:t xml:space="preserve"> M, Sinnott L &amp;Thomas B. (2017). Evidence-Based Practice and U.S. Healthcare Outcomes. </w:t>
      </w:r>
      <w:r w:rsidRPr="00F22617">
        <w:rPr>
          <w:rFonts w:ascii="Times New Roman" w:hAnsi="Times New Roman" w:cs="Times New Roman"/>
          <w:i/>
          <w:sz w:val="24"/>
          <w:szCs w:val="24"/>
        </w:rPr>
        <w:t>Journal for Nurses in Professional Development</w:t>
      </w:r>
      <w:r w:rsidRPr="00F22617">
        <w:rPr>
          <w:rFonts w:ascii="Times New Roman" w:hAnsi="Times New Roman" w:cs="Times New Roman"/>
          <w:sz w:val="24"/>
          <w:szCs w:val="24"/>
        </w:rPr>
        <w:t>, 33(4), 170-179.</w:t>
      </w:r>
    </w:p>
    <w:p w14:paraId="43C95214" w14:textId="77777777" w:rsidR="00F22617" w:rsidRPr="00F22617" w:rsidRDefault="00F22617" w:rsidP="00D557D7">
      <w:pPr>
        <w:spacing w:after="0" w:line="480" w:lineRule="auto"/>
        <w:ind w:left="720" w:hanging="720"/>
        <w:rPr>
          <w:rFonts w:ascii="Times New Roman" w:hAnsi="Times New Roman" w:cs="Times New Roman"/>
          <w:sz w:val="24"/>
          <w:szCs w:val="24"/>
        </w:rPr>
      </w:pPr>
      <w:bookmarkStart w:id="1" w:name="_Hlk44630452"/>
      <w:proofErr w:type="spellStart"/>
      <w:r w:rsidRPr="00F22617">
        <w:rPr>
          <w:rFonts w:ascii="Times New Roman" w:hAnsi="Times New Roman" w:cs="Times New Roman"/>
          <w:sz w:val="24"/>
          <w:szCs w:val="24"/>
        </w:rPr>
        <w:t>Salahshouri</w:t>
      </w:r>
      <w:proofErr w:type="spellEnd"/>
      <w:r w:rsidRPr="00F22617">
        <w:rPr>
          <w:rFonts w:ascii="Times New Roman" w:hAnsi="Times New Roman" w:cs="Times New Roman"/>
          <w:sz w:val="24"/>
          <w:szCs w:val="24"/>
        </w:rPr>
        <w:t xml:space="preserve">, </w:t>
      </w:r>
      <w:bookmarkEnd w:id="1"/>
      <w:r w:rsidRPr="00F22617">
        <w:rPr>
          <w:rFonts w:ascii="Times New Roman" w:hAnsi="Times New Roman" w:cs="Times New Roman"/>
          <w:sz w:val="24"/>
          <w:szCs w:val="24"/>
        </w:rPr>
        <w:t xml:space="preserve">A., </w:t>
      </w:r>
      <w:proofErr w:type="spellStart"/>
      <w:r w:rsidRPr="00F22617">
        <w:rPr>
          <w:rFonts w:ascii="Times New Roman" w:hAnsi="Times New Roman" w:cs="Times New Roman"/>
          <w:sz w:val="24"/>
          <w:szCs w:val="24"/>
        </w:rPr>
        <w:t>Alavijeh</w:t>
      </w:r>
      <w:proofErr w:type="spellEnd"/>
      <w:r w:rsidRPr="00F22617">
        <w:rPr>
          <w:rFonts w:ascii="Times New Roman" w:hAnsi="Times New Roman" w:cs="Times New Roman"/>
          <w:sz w:val="24"/>
          <w:szCs w:val="24"/>
        </w:rPr>
        <w:t xml:space="preserve">, F. Z., </w:t>
      </w:r>
      <w:proofErr w:type="spellStart"/>
      <w:r w:rsidRPr="00F22617">
        <w:rPr>
          <w:rFonts w:ascii="Times New Roman" w:hAnsi="Times New Roman" w:cs="Times New Roman"/>
          <w:sz w:val="24"/>
          <w:szCs w:val="24"/>
        </w:rPr>
        <w:t>Mahaki</w:t>
      </w:r>
      <w:proofErr w:type="spellEnd"/>
      <w:r w:rsidRPr="00F22617">
        <w:rPr>
          <w:rFonts w:ascii="Times New Roman" w:hAnsi="Times New Roman" w:cs="Times New Roman"/>
          <w:sz w:val="24"/>
          <w:szCs w:val="24"/>
        </w:rPr>
        <w:t xml:space="preserve">, B., &amp; </w:t>
      </w:r>
      <w:proofErr w:type="spellStart"/>
      <w:r w:rsidRPr="00F22617">
        <w:rPr>
          <w:rFonts w:ascii="Times New Roman" w:hAnsi="Times New Roman" w:cs="Times New Roman"/>
          <w:sz w:val="24"/>
          <w:szCs w:val="24"/>
        </w:rPr>
        <w:t>Mostafavi</w:t>
      </w:r>
      <w:proofErr w:type="spellEnd"/>
      <w:r w:rsidRPr="00F22617">
        <w:rPr>
          <w:rFonts w:ascii="Times New Roman" w:hAnsi="Times New Roman" w:cs="Times New Roman"/>
          <w:sz w:val="24"/>
          <w:szCs w:val="24"/>
        </w:rPr>
        <w:t xml:space="preserve">, F. (2018). Effectiveness of educational intervention based on psychological factors on achieving health outcomes in patients with type 2 diabetes. </w:t>
      </w:r>
      <w:r w:rsidRPr="00F22617">
        <w:rPr>
          <w:rFonts w:ascii="Times New Roman" w:hAnsi="Times New Roman" w:cs="Times New Roman"/>
          <w:i/>
          <w:iCs/>
          <w:sz w:val="24"/>
          <w:szCs w:val="24"/>
        </w:rPr>
        <w:t>Diabetology &amp; metabolic syndrome</w:t>
      </w:r>
      <w:r w:rsidRPr="00F22617">
        <w:rPr>
          <w:rFonts w:ascii="Times New Roman" w:hAnsi="Times New Roman" w:cs="Times New Roman"/>
          <w:sz w:val="24"/>
          <w:szCs w:val="24"/>
        </w:rPr>
        <w:t xml:space="preserve">, </w:t>
      </w:r>
      <w:r w:rsidRPr="00F22617">
        <w:rPr>
          <w:rFonts w:ascii="Times New Roman" w:hAnsi="Times New Roman" w:cs="Times New Roman"/>
          <w:i/>
          <w:iCs/>
          <w:sz w:val="24"/>
          <w:szCs w:val="24"/>
        </w:rPr>
        <w:t>10</w:t>
      </w:r>
      <w:r w:rsidRPr="00F22617">
        <w:rPr>
          <w:rFonts w:ascii="Times New Roman" w:hAnsi="Times New Roman" w:cs="Times New Roman"/>
          <w:sz w:val="24"/>
          <w:szCs w:val="24"/>
        </w:rPr>
        <w:t>(1), 67.</w:t>
      </w:r>
    </w:p>
    <w:p w14:paraId="1D5EA282" w14:textId="77777777" w:rsidR="00F22617" w:rsidRPr="00F22617" w:rsidRDefault="00F22617" w:rsidP="00D557D7">
      <w:pPr>
        <w:spacing w:after="0" w:line="480" w:lineRule="auto"/>
        <w:ind w:left="720" w:hanging="720"/>
        <w:rPr>
          <w:rFonts w:ascii="Times New Roman" w:hAnsi="Times New Roman" w:cs="Times New Roman"/>
          <w:sz w:val="24"/>
          <w:szCs w:val="24"/>
        </w:rPr>
      </w:pPr>
      <w:bookmarkStart w:id="2" w:name="_Hlk44628708"/>
      <w:r w:rsidRPr="00F22617">
        <w:rPr>
          <w:rFonts w:ascii="Times New Roman" w:hAnsi="Times New Roman" w:cs="Times New Roman"/>
          <w:sz w:val="24"/>
          <w:szCs w:val="24"/>
        </w:rPr>
        <w:t xml:space="preserve">Tran, </w:t>
      </w:r>
      <w:bookmarkEnd w:id="2"/>
      <w:r w:rsidRPr="00F22617">
        <w:rPr>
          <w:rFonts w:ascii="Times New Roman" w:hAnsi="Times New Roman" w:cs="Times New Roman"/>
          <w:sz w:val="24"/>
          <w:szCs w:val="24"/>
        </w:rPr>
        <w:t xml:space="preserve">P., Tran, L., &amp; Tran, L. (2019). Impact of rurality on diabetes screening in the US. </w:t>
      </w:r>
      <w:r w:rsidRPr="00F22617">
        <w:rPr>
          <w:rFonts w:ascii="Times New Roman" w:hAnsi="Times New Roman" w:cs="Times New Roman"/>
          <w:i/>
          <w:iCs/>
          <w:sz w:val="24"/>
          <w:szCs w:val="24"/>
        </w:rPr>
        <w:t>BMC public health</w:t>
      </w:r>
      <w:r w:rsidRPr="00F22617">
        <w:rPr>
          <w:rFonts w:ascii="Times New Roman" w:hAnsi="Times New Roman" w:cs="Times New Roman"/>
          <w:sz w:val="24"/>
          <w:szCs w:val="24"/>
        </w:rPr>
        <w:t xml:space="preserve">, </w:t>
      </w:r>
      <w:r w:rsidRPr="00F22617">
        <w:rPr>
          <w:rFonts w:ascii="Times New Roman" w:hAnsi="Times New Roman" w:cs="Times New Roman"/>
          <w:i/>
          <w:iCs/>
          <w:sz w:val="24"/>
          <w:szCs w:val="24"/>
        </w:rPr>
        <w:t>19</w:t>
      </w:r>
      <w:r w:rsidRPr="00F22617">
        <w:rPr>
          <w:rFonts w:ascii="Times New Roman" w:hAnsi="Times New Roman" w:cs="Times New Roman"/>
          <w:sz w:val="24"/>
          <w:szCs w:val="24"/>
        </w:rPr>
        <w:t>(1), 1190.</w:t>
      </w:r>
    </w:p>
    <w:p w14:paraId="528D1584" w14:textId="69CC9797" w:rsidR="00F22617" w:rsidRPr="00F22617" w:rsidRDefault="00F22617" w:rsidP="00D557D7">
      <w:pPr>
        <w:spacing w:after="0" w:line="480" w:lineRule="auto"/>
        <w:ind w:left="720" w:hanging="720"/>
        <w:rPr>
          <w:rFonts w:ascii="Times New Roman" w:hAnsi="Times New Roman" w:cs="Times New Roman"/>
          <w:sz w:val="24"/>
          <w:szCs w:val="24"/>
        </w:rPr>
      </w:pPr>
      <w:proofErr w:type="spellStart"/>
      <w:r w:rsidRPr="00F22617">
        <w:rPr>
          <w:rFonts w:ascii="Times New Roman" w:hAnsi="Times New Roman" w:cs="Times New Roman"/>
          <w:sz w:val="24"/>
          <w:szCs w:val="24"/>
        </w:rPr>
        <w:t>Yoo</w:t>
      </w:r>
      <w:proofErr w:type="spellEnd"/>
      <w:r w:rsidRPr="00F22617">
        <w:rPr>
          <w:rFonts w:ascii="Times New Roman" w:hAnsi="Times New Roman" w:cs="Times New Roman"/>
          <w:sz w:val="24"/>
          <w:szCs w:val="24"/>
        </w:rPr>
        <w:t>, J. Y., Kim, J. H., Kim, J. S., Kim, H. L., &amp; Ki, J. S. (2019). Clinical nurses' beliefs, knowledge, organizational readiness</w:t>
      </w:r>
      <w:r w:rsidR="00DC0B3A">
        <w:rPr>
          <w:rFonts w:ascii="Times New Roman" w:hAnsi="Times New Roman" w:cs="Times New Roman"/>
          <w:sz w:val="24"/>
          <w:szCs w:val="24"/>
        </w:rPr>
        <w:t>,</w:t>
      </w:r>
      <w:r w:rsidRPr="00F22617">
        <w:rPr>
          <w:rFonts w:ascii="Times New Roman" w:hAnsi="Times New Roman" w:cs="Times New Roman"/>
          <w:sz w:val="24"/>
          <w:szCs w:val="24"/>
        </w:rPr>
        <w:t xml:space="preserve"> and level of implementation of evidence-based practice: The first step to creating an evidence-based practice culture. </w:t>
      </w:r>
      <w:proofErr w:type="spellStart"/>
      <w:r w:rsidRPr="00F22617">
        <w:rPr>
          <w:rFonts w:ascii="Times New Roman" w:hAnsi="Times New Roman" w:cs="Times New Roman"/>
          <w:i/>
          <w:iCs/>
          <w:sz w:val="24"/>
          <w:szCs w:val="24"/>
        </w:rPr>
        <w:t>PloS</w:t>
      </w:r>
      <w:proofErr w:type="spellEnd"/>
      <w:r w:rsidRPr="00F22617">
        <w:rPr>
          <w:rFonts w:ascii="Times New Roman" w:hAnsi="Times New Roman" w:cs="Times New Roman"/>
          <w:i/>
          <w:iCs/>
          <w:sz w:val="24"/>
          <w:szCs w:val="24"/>
        </w:rPr>
        <w:t xml:space="preserve"> one</w:t>
      </w:r>
      <w:r w:rsidRPr="00F22617">
        <w:rPr>
          <w:rFonts w:ascii="Times New Roman" w:hAnsi="Times New Roman" w:cs="Times New Roman"/>
          <w:sz w:val="24"/>
          <w:szCs w:val="24"/>
        </w:rPr>
        <w:t xml:space="preserve">, </w:t>
      </w:r>
      <w:r w:rsidRPr="00F22617">
        <w:rPr>
          <w:rFonts w:ascii="Times New Roman" w:hAnsi="Times New Roman" w:cs="Times New Roman"/>
          <w:i/>
          <w:iCs/>
          <w:sz w:val="24"/>
          <w:szCs w:val="24"/>
        </w:rPr>
        <w:t>14</w:t>
      </w:r>
      <w:r w:rsidRPr="00F22617">
        <w:rPr>
          <w:rFonts w:ascii="Times New Roman" w:hAnsi="Times New Roman" w:cs="Times New Roman"/>
          <w:sz w:val="24"/>
          <w:szCs w:val="24"/>
        </w:rPr>
        <w:t>(12), e0226742. https://doi.org/10.1371/journal.pone.0226742</w:t>
      </w:r>
    </w:p>
    <w:p w14:paraId="34D6848A" w14:textId="77777777" w:rsidR="00F22617" w:rsidRPr="00F22617" w:rsidRDefault="00F22617" w:rsidP="00D557D7">
      <w:pPr>
        <w:spacing w:after="0" w:line="480" w:lineRule="auto"/>
        <w:ind w:left="720" w:hanging="720"/>
        <w:rPr>
          <w:rFonts w:ascii="Times New Roman" w:hAnsi="Times New Roman" w:cs="Times New Roman"/>
          <w:sz w:val="24"/>
          <w:szCs w:val="24"/>
        </w:rPr>
      </w:pPr>
    </w:p>
    <w:p w14:paraId="38685ADB" w14:textId="51E75B94" w:rsidR="008C35E4" w:rsidRPr="00F22617" w:rsidRDefault="00113588" w:rsidP="00F22617">
      <w:pPr>
        <w:spacing w:after="0" w:line="480" w:lineRule="auto"/>
        <w:ind w:firstLine="720"/>
        <w:rPr>
          <w:rFonts w:ascii="Times New Roman" w:hAnsi="Times New Roman" w:cs="Times New Roman"/>
          <w:sz w:val="24"/>
          <w:szCs w:val="24"/>
        </w:rPr>
      </w:pPr>
      <w:r w:rsidRPr="00F22617">
        <w:rPr>
          <w:rFonts w:ascii="Times New Roman" w:hAnsi="Times New Roman" w:cs="Times New Roman"/>
          <w:sz w:val="24"/>
          <w:szCs w:val="24"/>
        </w:rPr>
        <w:t xml:space="preserve">  </w:t>
      </w:r>
    </w:p>
    <w:p w14:paraId="3F947BBD" w14:textId="67C5A6A4" w:rsidR="00113588" w:rsidRPr="00F22617" w:rsidRDefault="00113588" w:rsidP="00F22617">
      <w:pPr>
        <w:spacing w:after="0" w:line="480" w:lineRule="auto"/>
        <w:ind w:firstLine="720"/>
        <w:rPr>
          <w:rFonts w:ascii="Times New Roman" w:hAnsi="Times New Roman" w:cs="Times New Roman"/>
          <w:sz w:val="24"/>
          <w:szCs w:val="24"/>
        </w:rPr>
      </w:pPr>
    </w:p>
    <w:sectPr w:rsidR="00113588" w:rsidRPr="00F226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17B74" w14:textId="77777777" w:rsidR="00C777C3" w:rsidRDefault="00C777C3" w:rsidP="00F22617">
      <w:pPr>
        <w:spacing w:after="0" w:line="240" w:lineRule="auto"/>
      </w:pPr>
      <w:r>
        <w:separator/>
      </w:r>
    </w:p>
  </w:endnote>
  <w:endnote w:type="continuationSeparator" w:id="0">
    <w:p w14:paraId="48757607" w14:textId="77777777" w:rsidR="00C777C3" w:rsidRDefault="00C777C3" w:rsidP="00F2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B126F" w14:textId="77777777" w:rsidR="00C777C3" w:rsidRDefault="00C777C3" w:rsidP="00F22617">
      <w:pPr>
        <w:spacing w:after="0" w:line="240" w:lineRule="auto"/>
      </w:pPr>
      <w:r>
        <w:separator/>
      </w:r>
    </w:p>
  </w:footnote>
  <w:footnote w:type="continuationSeparator" w:id="0">
    <w:p w14:paraId="3FEDC011" w14:textId="77777777" w:rsidR="00C777C3" w:rsidRDefault="00C777C3" w:rsidP="00F2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359058"/>
      <w:docPartObj>
        <w:docPartGallery w:val="Page Numbers (Top of Page)"/>
        <w:docPartUnique/>
      </w:docPartObj>
    </w:sdtPr>
    <w:sdtEndPr>
      <w:rPr>
        <w:rFonts w:ascii="Times New Roman" w:hAnsi="Times New Roman" w:cs="Times New Roman"/>
        <w:noProof/>
        <w:sz w:val="24"/>
        <w:szCs w:val="24"/>
      </w:rPr>
    </w:sdtEndPr>
    <w:sdtContent>
      <w:p w14:paraId="7DDF8285" w14:textId="2C2AA75D" w:rsidR="00F22617" w:rsidRPr="00F22617" w:rsidRDefault="00F22617">
        <w:pPr>
          <w:pStyle w:val="Header"/>
          <w:jc w:val="right"/>
          <w:rPr>
            <w:rFonts w:ascii="Times New Roman" w:hAnsi="Times New Roman" w:cs="Times New Roman"/>
            <w:sz w:val="24"/>
            <w:szCs w:val="24"/>
          </w:rPr>
        </w:pPr>
        <w:r w:rsidRPr="00F22617">
          <w:rPr>
            <w:rFonts w:ascii="Times New Roman" w:hAnsi="Times New Roman" w:cs="Times New Roman"/>
            <w:sz w:val="24"/>
            <w:szCs w:val="24"/>
          </w:rPr>
          <w:fldChar w:fldCharType="begin"/>
        </w:r>
        <w:r w:rsidRPr="00F22617">
          <w:rPr>
            <w:rFonts w:ascii="Times New Roman" w:hAnsi="Times New Roman" w:cs="Times New Roman"/>
            <w:sz w:val="24"/>
            <w:szCs w:val="24"/>
          </w:rPr>
          <w:instrText xml:space="preserve"> PAGE   \* MERGEFORMAT </w:instrText>
        </w:r>
        <w:r w:rsidRPr="00F22617">
          <w:rPr>
            <w:rFonts w:ascii="Times New Roman" w:hAnsi="Times New Roman" w:cs="Times New Roman"/>
            <w:sz w:val="24"/>
            <w:szCs w:val="24"/>
          </w:rPr>
          <w:fldChar w:fldCharType="separate"/>
        </w:r>
        <w:r w:rsidRPr="00F22617">
          <w:rPr>
            <w:rFonts w:ascii="Times New Roman" w:hAnsi="Times New Roman" w:cs="Times New Roman"/>
            <w:noProof/>
            <w:sz w:val="24"/>
            <w:szCs w:val="24"/>
          </w:rPr>
          <w:t>2</w:t>
        </w:r>
        <w:r w:rsidRPr="00F22617">
          <w:rPr>
            <w:rFonts w:ascii="Times New Roman" w:hAnsi="Times New Roman" w:cs="Times New Roman"/>
            <w:noProof/>
            <w:sz w:val="24"/>
            <w:szCs w:val="24"/>
          </w:rPr>
          <w:fldChar w:fldCharType="end"/>
        </w:r>
      </w:p>
    </w:sdtContent>
  </w:sdt>
  <w:p w14:paraId="2DD9C005" w14:textId="77777777" w:rsidR="00F22617" w:rsidRDefault="00F22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0NDIzMbUwNTIwNTFQ0lEKTi0uzszPAykwrAUASmeO5CwAAAA="/>
  </w:docVars>
  <w:rsids>
    <w:rsidRoot w:val="003001E3"/>
    <w:rsid w:val="000748DA"/>
    <w:rsid w:val="00083900"/>
    <w:rsid w:val="000E7D57"/>
    <w:rsid w:val="00113588"/>
    <w:rsid w:val="0013544F"/>
    <w:rsid w:val="00236237"/>
    <w:rsid w:val="00261532"/>
    <w:rsid w:val="002A0A8D"/>
    <w:rsid w:val="002C6B55"/>
    <w:rsid w:val="003001E3"/>
    <w:rsid w:val="00340990"/>
    <w:rsid w:val="003440FA"/>
    <w:rsid w:val="004441FA"/>
    <w:rsid w:val="004475AA"/>
    <w:rsid w:val="004765AC"/>
    <w:rsid w:val="00561FF4"/>
    <w:rsid w:val="005C3CF0"/>
    <w:rsid w:val="005F0B7E"/>
    <w:rsid w:val="00623C3F"/>
    <w:rsid w:val="006B0F9B"/>
    <w:rsid w:val="00741407"/>
    <w:rsid w:val="007E42AC"/>
    <w:rsid w:val="00851C8E"/>
    <w:rsid w:val="00853569"/>
    <w:rsid w:val="008A4834"/>
    <w:rsid w:val="008C35E4"/>
    <w:rsid w:val="009A1563"/>
    <w:rsid w:val="009D240A"/>
    <w:rsid w:val="00A0064A"/>
    <w:rsid w:val="00A130A8"/>
    <w:rsid w:val="00A81D7C"/>
    <w:rsid w:val="00B2553D"/>
    <w:rsid w:val="00B2588C"/>
    <w:rsid w:val="00B75186"/>
    <w:rsid w:val="00B907E8"/>
    <w:rsid w:val="00C777C3"/>
    <w:rsid w:val="00C93CEF"/>
    <w:rsid w:val="00D557D7"/>
    <w:rsid w:val="00DC0B3A"/>
    <w:rsid w:val="00EC5AD6"/>
    <w:rsid w:val="00F21E18"/>
    <w:rsid w:val="00F22617"/>
    <w:rsid w:val="00F6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5C47"/>
  <w15:chartTrackingRefBased/>
  <w15:docId w15:val="{79BFC37E-10F1-4795-9EB0-CC34B740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561FF4"/>
  </w:style>
  <w:style w:type="character" w:customStyle="1" w:styleId="ilfuvd">
    <w:name w:val="ilfuvd"/>
    <w:basedOn w:val="DefaultParagraphFont"/>
    <w:rsid w:val="00561FF4"/>
  </w:style>
  <w:style w:type="character" w:styleId="Hyperlink">
    <w:name w:val="Hyperlink"/>
    <w:basedOn w:val="DefaultParagraphFont"/>
    <w:uiPriority w:val="99"/>
    <w:semiHidden/>
    <w:unhideWhenUsed/>
    <w:rsid w:val="00261532"/>
    <w:rPr>
      <w:color w:val="0000FF"/>
      <w:u w:val="single"/>
    </w:rPr>
  </w:style>
  <w:style w:type="paragraph" w:styleId="Header">
    <w:name w:val="header"/>
    <w:basedOn w:val="Normal"/>
    <w:link w:val="HeaderChar"/>
    <w:uiPriority w:val="99"/>
    <w:unhideWhenUsed/>
    <w:rsid w:val="00F22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617"/>
  </w:style>
  <w:style w:type="paragraph" w:styleId="Footer">
    <w:name w:val="footer"/>
    <w:basedOn w:val="Normal"/>
    <w:link w:val="FooterChar"/>
    <w:uiPriority w:val="99"/>
    <w:unhideWhenUsed/>
    <w:rsid w:val="00F22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617696">
      <w:bodyDiv w:val="1"/>
      <w:marLeft w:val="0"/>
      <w:marRight w:val="0"/>
      <w:marTop w:val="0"/>
      <w:marBottom w:val="0"/>
      <w:divBdr>
        <w:top w:val="none" w:sz="0" w:space="0" w:color="auto"/>
        <w:left w:val="none" w:sz="0" w:space="0" w:color="auto"/>
        <w:bottom w:val="none" w:sz="0" w:space="0" w:color="auto"/>
        <w:right w:val="none" w:sz="0" w:space="0" w:color="auto"/>
      </w:divBdr>
    </w:div>
    <w:div w:id="1500584696">
      <w:bodyDiv w:val="1"/>
      <w:marLeft w:val="0"/>
      <w:marRight w:val="0"/>
      <w:marTop w:val="0"/>
      <w:marBottom w:val="0"/>
      <w:divBdr>
        <w:top w:val="none" w:sz="0" w:space="0" w:color="auto"/>
        <w:left w:val="none" w:sz="0" w:space="0" w:color="auto"/>
        <w:bottom w:val="none" w:sz="0" w:space="0" w:color="auto"/>
        <w:right w:val="none" w:sz="0" w:space="0" w:color="auto"/>
      </w:divBdr>
    </w:div>
    <w:div w:id="173738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tiffany boggs</cp:lastModifiedBy>
  <cp:revision>2</cp:revision>
  <dcterms:created xsi:type="dcterms:W3CDTF">2020-07-03T01:10:00Z</dcterms:created>
  <dcterms:modified xsi:type="dcterms:W3CDTF">2020-07-03T01:10:00Z</dcterms:modified>
</cp:coreProperties>
</file>